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1B" w:rsidRPr="00DF6B86" w:rsidRDefault="00177DBC" w:rsidP="00BA17A1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DF6B86">
        <w:rPr>
          <w:rFonts w:ascii="Times New Roman" w:hAnsi="Times New Roman"/>
          <w:b/>
          <w:bCs/>
          <w:sz w:val="24"/>
          <w:szCs w:val="28"/>
          <w:lang w:val="en-ID"/>
        </w:rPr>
        <w:t>KRITERIA KETERCAPAIAN TUJUAN PEMBELAJARAN (KKTP</w:t>
      </w:r>
      <w:r w:rsidRPr="00DF6B86">
        <w:rPr>
          <w:rFonts w:ascii="Times New Roman" w:hAnsi="Times New Roman"/>
          <w:b/>
          <w:bCs/>
          <w:i/>
          <w:sz w:val="24"/>
          <w:szCs w:val="28"/>
        </w:rPr>
        <w:t>)</w:t>
      </w:r>
    </w:p>
    <w:p w:rsidR="000223CD" w:rsidRPr="00DF6B86" w:rsidRDefault="00B010BC" w:rsidP="00BA17A1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DF6B86">
        <w:rPr>
          <w:rFonts w:ascii="Times New Roman" w:hAnsi="Times New Roman"/>
          <w:b/>
          <w:bCs/>
          <w:sz w:val="24"/>
          <w:szCs w:val="28"/>
          <w:lang w:val="id-ID"/>
        </w:rPr>
        <w:t>IPA (</w:t>
      </w:r>
      <w:r w:rsidR="00006AC4" w:rsidRPr="00DF6B86">
        <w:rPr>
          <w:rFonts w:ascii="Times New Roman" w:hAnsi="Times New Roman"/>
          <w:b/>
          <w:bCs/>
          <w:sz w:val="24"/>
          <w:szCs w:val="28"/>
          <w:lang w:val="id-ID"/>
        </w:rPr>
        <w:t>KIMIA</w:t>
      </w:r>
      <w:r w:rsidRPr="00DF6B86">
        <w:rPr>
          <w:rFonts w:ascii="Times New Roman" w:hAnsi="Times New Roman"/>
          <w:b/>
          <w:bCs/>
          <w:sz w:val="24"/>
          <w:szCs w:val="28"/>
          <w:lang w:val="id-ID"/>
        </w:rPr>
        <w:t>)</w:t>
      </w:r>
      <w:r w:rsidR="00DB44BD" w:rsidRPr="00DF6B86">
        <w:rPr>
          <w:rFonts w:ascii="Times New Roman" w:hAnsi="Times New Roman"/>
          <w:b/>
          <w:sz w:val="24"/>
          <w:szCs w:val="28"/>
          <w:lang w:val="en-ID"/>
        </w:rPr>
        <w:t xml:space="preserve">FASE </w:t>
      </w:r>
      <w:r w:rsidR="00CC117A" w:rsidRPr="00DF6B86">
        <w:rPr>
          <w:rFonts w:ascii="Times New Roman" w:hAnsi="Times New Roman"/>
          <w:b/>
          <w:sz w:val="24"/>
          <w:szCs w:val="28"/>
          <w:lang w:val="id-ID"/>
        </w:rPr>
        <w:t>E</w:t>
      </w:r>
      <w:r w:rsidR="00021745" w:rsidRPr="00DF6B86">
        <w:rPr>
          <w:rFonts w:ascii="Times New Roman" w:hAnsi="Times New Roman"/>
          <w:b/>
          <w:sz w:val="24"/>
          <w:szCs w:val="28"/>
          <w:lang w:val="en-ID"/>
        </w:rPr>
        <w:t xml:space="preserve"> KELAS </w:t>
      </w:r>
      <w:r w:rsidR="00CC117A" w:rsidRPr="00DF6B86">
        <w:rPr>
          <w:rFonts w:ascii="Times New Roman" w:hAnsi="Times New Roman"/>
          <w:b/>
          <w:sz w:val="24"/>
          <w:szCs w:val="28"/>
          <w:lang w:val="id-ID"/>
        </w:rPr>
        <w:t>X</w:t>
      </w:r>
    </w:p>
    <w:p w:rsidR="00DB44BD" w:rsidRPr="00DF6B86" w:rsidRDefault="00DB44BD" w:rsidP="00BA17A1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2F5621" w:rsidRPr="00DF6B86" w:rsidRDefault="002F5621" w:rsidP="00BA17A1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DF6B86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DF6B86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B010BC" w:rsidRPr="00DF6B86">
        <w:rPr>
          <w:rFonts w:ascii="Times New Roman" w:hAnsi="Times New Roman"/>
          <w:b/>
          <w:sz w:val="24"/>
          <w:lang w:val="fi-FI"/>
        </w:rPr>
        <w:t>IPA (</w:t>
      </w:r>
      <w:r w:rsidR="00006AC4" w:rsidRPr="00DF6B86">
        <w:rPr>
          <w:rFonts w:ascii="Times New Roman" w:hAnsi="Times New Roman"/>
          <w:b/>
          <w:sz w:val="24"/>
          <w:lang w:val="fi-FI"/>
        </w:rPr>
        <w:t>Kimia</w:t>
      </w:r>
      <w:r w:rsidR="00B010BC" w:rsidRPr="00DF6B86">
        <w:rPr>
          <w:rFonts w:ascii="Times New Roman" w:hAnsi="Times New Roman"/>
          <w:b/>
          <w:sz w:val="24"/>
          <w:lang w:val="fi-FI"/>
        </w:rPr>
        <w:t>)</w:t>
      </w:r>
    </w:p>
    <w:p w:rsidR="002F5621" w:rsidRPr="00DF6B86" w:rsidRDefault="002F5621" w:rsidP="00BA17A1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DF6B86">
        <w:rPr>
          <w:rFonts w:ascii="Times New Roman" w:hAnsi="Times New Roman"/>
          <w:b/>
          <w:sz w:val="24"/>
          <w:lang w:val="fi-FI"/>
        </w:rPr>
        <w:t>Satuan Pendidikan</w:t>
      </w:r>
      <w:r w:rsidRPr="00DF6B86">
        <w:rPr>
          <w:rFonts w:ascii="Times New Roman" w:hAnsi="Times New Roman"/>
          <w:b/>
          <w:sz w:val="24"/>
          <w:lang w:val="en-ID"/>
        </w:rPr>
        <w:tab/>
      </w:r>
      <w:r w:rsidRPr="00DF6B86">
        <w:rPr>
          <w:rFonts w:ascii="Times New Roman" w:hAnsi="Times New Roman"/>
          <w:b/>
          <w:sz w:val="24"/>
          <w:lang w:val="fi-FI"/>
        </w:rPr>
        <w:t xml:space="preserve">: </w:t>
      </w:r>
      <w:r w:rsidR="00CC117A" w:rsidRPr="00DF6B86">
        <w:rPr>
          <w:rFonts w:ascii="Times New Roman" w:hAnsi="Times New Roman"/>
          <w:b/>
          <w:sz w:val="24"/>
          <w:lang w:val="id-ID"/>
        </w:rPr>
        <w:t>SMA</w:t>
      </w:r>
      <w:r w:rsidRPr="00DF6B86">
        <w:rPr>
          <w:rFonts w:ascii="Times New Roman" w:hAnsi="Times New Roman"/>
          <w:b/>
          <w:sz w:val="24"/>
        </w:rPr>
        <w:t xml:space="preserve"> …………………….</w:t>
      </w:r>
    </w:p>
    <w:p w:rsidR="002F5621" w:rsidRPr="00DF6B86" w:rsidRDefault="002F5621" w:rsidP="00BA17A1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DF6B86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DF6B86">
        <w:rPr>
          <w:rFonts w:ascii="Times New Roman" w:hAnsi="Times New Roman"/>
          <w:b/>
          <w:sz w:val="24"/>
          <w:lang w:val="en-ID"/>
        </w:rPr>
        <w:tab/>
      </w:r>
      <w:r w:rsidRPr="00DF6B86">
        <w:rPr>
          <w:rFonts w:ascii="Times New Roman" w:hAnsi="Times New Roman"/>
          <w:b/>
          <w:sz w:val="24"/>
          <w:lang w:val="it-CH"/>
        </w:rPr>
        <w:t>: 20... / 20...</w:t>
      </w:r>
    </w:p>
    <w:p w:rsidR="002F5621" w:rsidRPr="00DF6B86" w:rsidRDefault="002F5621" w:rsidP="00BA17A1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DF6B86">
        <w:rPr>
          <w:rFonts w:ascii="Times New Roman" w:hAnsi="Times New Roman"/>
          <w:b/>
          <w:sz w:val="24"/>
          <w:lang w:val="en-ID"/>
        </w:rPr>
        <w:t xml:space="preserve">Fase </w:t>
      </w:r>
      <w:r w:rsidR="00E34CA7" w:rsidRPr="00DF6B86">
        <w:rPr>
          <w:rFonts w:ascii="Times New Roman" w:hAnsi="Times New Roman"/>
          <w:b/>
          <w:sz w:val="24"/>
          <w:lang w:val="id-ID"/>
        </w:rPr>
        <w:t>D</w:t>
      </w:r>
      <w:r w:rsidRPr="00DF6B86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DF6B86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C117A" w:rsidRPr="00DF6B86">
        <w:rPr>
          <w:rFonts w:ascii="Times New Roman" w:hAnsi="Times New Roman"/>
          <w:b/>
          <w:sz w:val="24"/>
          <w:lang w:val="id-ID"/>
        </w:rPr>
        <w:t>X</w:t>
      </w:r>
      <w:r w:rsidRPr="00DF6B86">
        <w:rPr>
          <w:rFonts w:ascii="Times New Roman" w:hAnsi="Times New Roman"/>
          <w:b/>
          <w:sz w:val="24"/>
          <w:lang w:val="it-CH"/>
        </w:rPr>
        <w:t xml:space="preserve"> (</w:t>
      </w:r>
      <w:r w:rsidR="00CC117A" w:rsidRPr="00DF6B86">
        <w:rPr>
          <w:rFonts w:ascii="Times New Roman" w:hAnsi="Times New Roman"/>
          <w:b/>
          <w:sz w:val="24"/>
          <w:lang w:val="id-ID"/>
        </w:rPr>
        <w:t>Sepuluh</w:t>
      </w:r>
      <w:r w:rsidRPr="00DF6B86">
        <w:rPr>
          <w:rFonts w:ascii="Times New Roman" w:hAnsi="Times New Roman"/>
          <w:b/>
          <w:sz w:val="24"/>
          <w:lang w:val="it-CH"/>
        </w:rPr>
        <w:t xml:space="preserve">) / </w:t>
      </w:r>
      <w:r w:rsidR="001452DE" w:rsidRPr="00DF6B86">
        <w:rPr>
          <w:rFonts w:ascii="Times New Roman" w:hAnsi="Times New Roman"/>
          <w:b/>
          <w:sz w:val="24"/>
          <w:lang w:val="id-ID"/>
        </w:rPr>
        <w:t>I</w:t>
      </w:r>
      <w:r w:rsidRPr="00DF6B86">
        <w:rPr>
          <w:rFonts w:ascii="Times New Roman" w:hAnsi="Times New Roman"/>
          <w:b/>
          <w:sz w:val="24"/>
          <w:lang w:val="it-CH"/>
        </w:rPr>
        <w:t xml:space="preserve"> (</w:t>
      </w:r>
      <w:r w:rsidRPr="00DF6B86">
        <w:rPr>
          <w:rFonts w:ascii="Times New Roman" w:hAnsi="Times New Roman"/>
          <w:b/>
          <w:sz w:val="24"/>
          <w:lang w:val="id-ID"/>
        </w:rPr>
        <w:t xml:space="preserve"> Ganjil </w:t>
      </w:r>
      <w:r w:rsidRPr="00DF6B86">
        <w:rPr>
          <w:rFonts w:ascii="Times New Roman" w:hAnsi="Times New Roman"/>
          <w:b/>
          <w:sz w:val="24"/>
          <w:lang w:val="it-CH"/>
        </w:rPr>
        <w:t>)</w:t>
      </w:r>
    </w:p>
    <w:p w:rsidR="00C26CE8" w:rsidRPr="00DF6B86" w:rsidRDefault="00C26CE8" w:rsidP="00BA17A1">
      <w:pPr>
        <w:spacing w:before="60" w:after="60" w:line="240" w:lineRule="auto"/>
        <w:jc w:val="both"/>
        <w:rPr>
          <w:rFonts w:ascii="Times New Roman" w:hAnsi="Times New Roman"/>
          <w:bCs/>
          <w:sz w:val="24"/>
        </w:rPr>
      </w:pPr>
    </w:p>
    <w:tbl>
      <w:tblPr>
        <w:tblW w:w="49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3043"/>
        <w:gridCol w:w="1264"/>
        <w:gridCol w:w="1409"/>
        <w:gridCol w:w="1409"/>
        <w:gridCol w:w="1409"/>
      </w:tblGrid>
      <w:tr w:rsidR="00DC6F27" w:rsidRPr="00DF6B86" w:rsidTr="001117BC">
        <w:trPr>
          <w:trHeight w:val="240"/>
          <w:jc w:val="center"/>
        </w:trPr>
        <w:tc>
          <w:tcPr>
            <w:tcW w:w="313" w:type="pct"/>
            <w:vMerge w:val="restart"/>
            <w:shd w:val="clear" w:color="auto" w:fill="B6DDE8" w:themeFill="accent5" w:themeFillTint="66"/>
            <w:vAlign w:val="center"/>
          </w:tcPr>
          <w:p w:rsidR="00DC6F27" w:rsidRPr="00DF6B86" w:rsidRDefault="00DC6F27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  <w:lang w:val="id-ID"/>
              </w:rPr>
              <w:t>No.</w:t>
            </w:r>
          </w:p>
        </w:tc>
        <w:tc>
          <w:tcPr>
            <w:tcW w:w="1671" w:type="pct"/>
            <w:vMerge w:val="restart"/>
            <w:shd w:val="clear" w:color="auto" w:fill="B6DDE8" w:themeFill="accent5" w:themeFillTint="66"/>
            <w:vAlign w:val="center"/>
          </w:tcPr>
          <w:p w:rsidR="00DC6F27" w:rsidRPr="00DF6B86" w:rsidRDefault="00B010BC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  <w:lang w:val="id-ID"/>
              </w:rPr>
              <w:t>Alur Tujuan Pembelajaran</w:t>
            </w:r>
          </w:p>
        </w:tc>
        <w:tc>
          <w:tcPr>
            <w:tcW w:w="3016" w:type="pct"/>
            <w:gridSpan w:val="4"/>
            <w:shd w:val="clear" w:color="auto" w:fill="B6DDE8" w:themeFill="accent5" w:themeFillTint="66"/>
            <w:vAlign w:val="center"/>
          </w:tcPr>
          <w:p w:rsidR="00DC6F27" w:rsidRPr="00DF6B86" w:rsidRDefault="00DC6F27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BC4667" w:rsidRPr="00DF6B86" w:rsidTr="001117BC">
        <w:trPr>
          <w:trHeight w:val="240"/>
          <w:jc w:val="center"/>
        </w:trPr>
        <w:tc>
          <w:tcPr>
            <w:tcW w:w="313" w:type="pct"/>
            <w:vMerge/>
            <w:shd w:val="clear" w:color="auto" w:fill="B6DDE8" w:themeFill="accent5" w:themeFillTint="66"/>
          </w:tcPr>
          <w:p w:rsidR="00BC4667" w:rsidRPr="00DF6B86" w:rsidRDefault="00BC4667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71" w:type="pct"/>
            <w:vMerge/>
            <w:shd w:val="clear" w:color="auto" w:fill="B6DDE8" w:themeFill="accent5" w:themeFillTint="66"/>
            <w:vAlign w:val="center"/>
          </w:tcPr>
          <w:p w:rsidR="00BC4667" w:rsidRPr="00DF6B86" w:rsidRDefault="00BC4667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4" w:type="pct"/>
            <w:shd w:val="clear" w:color="auto" w:fill="B6DDE8" w:themeFill="accent5" w:themeFillTint="66"/>
            <w:vAlign w:val="center"/>
          </w:tcPr>
          <w:p w:rsidR="00BC4667" w:rsidRPr="00DF6B86" w:rsidRDefault="00BC4667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BC4667" w:rsidRPr="00DF6B86" w:rsidRDefault="00BC4667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BC4667" w:rsidRPr="00DF6B86" w:rsidRDefault="00BC4667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BC4667" w:rsidRPr="00DF6B86" w:rsidRDefault="00BC4667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DF6B86" w:rsidRPr="00DF6B86" w:rsidTr="001117BC">
        <w:trPr>
          <w:trHeight w:val="240"/>
          <w:jc w:val="center"/>
        </w:trPr>
        <w:tc>
          <w:tcPr>
            <w:tcW w:w="313" w:type="pct"/>
            <w:vMerge/>
            <w:shd w:val="clear" w:color="auto" w:fill="B6DDE8" w:themeFill="accent5" w:themeFillTint="66"/>
          </w:tcPr>
          <w:p w:rsidR="00DF6B86" w:rsidRPr="00DF6B86" w:rsidRDefault="00DF6B86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71" w:type="pct"/>
            <w:vMerge/>
            <w:shd w:val="clear" w:color="auto" w:fill="B6DDE8" w:themeFill="accent5" w:themeFillTint="66"/>
            <w:vAlign w:val="center"/>
          </w:tcPr>
          <w:p w:rsidR="00DF6B86" w:rsidRPr="00DF6B86" w:rsidRDefault="00DF6B86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4" w:type="pct"/>
            <w:shd w:val="clear" w:color="auto" w:fill="B6DDE8" w:themeFill="accent5" w:themeFillTint="66"/>
            <w:vAlign w:val="center"/>
          </w:tcPr>
          <w:p w:rsidR="00DF6B86" w:rsidRPr="00003042" w:rsidRDefault="00DF6B86" w:rsidP="00BA17A1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DF6B86" w:rsidRPr="00003042" w:rsidRDefault="00DF6B86" w:rsidP="00BA17A1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DF6B86" w:rsidRPr="00003042" w:rsidRDefault="00DF6B86" w:rsidP="00BA17A1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74" w:type="pct"/>
            <w:shd w:val="clear" w:color="auto" w:fill="B6DDE8" w:themeFill="accent5" w:themeFillTint="66"/>
            <w:vAlign w:val="center"/>
          </w:tcPr>
          <w:p w:rsidR="00DF6B86" w:rsidRPr="00003042" w:rsidRDefault="00DF6B86" w:rsidP="00BA17A1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006AC4" w:rsidRPr="00DF6B86" w:rsidTr="001117BC">
        <w:trPr>
          <w:trHeight w:val="240"/>
          <w:jc w:val="center"/>
        </w:trPr>
        <w:tc>
          <w:tcPr>
            <w:tcW w:w="5000" w:type="pct"/>
            <w:gridSpan w:val="6"/>
            <w:shd w:val="clear" w:color="auto" w:fill="FBD4B4" w:themeFill="accent6" w:themeFillTint="66"/>
          </w:tcPr>
          <w:p w:rsidR="00006AC4" w:rsidRPr="00DF6B86" w:rsidRDefault="00006AC4" w:rsidP="00BA17A1">
            <w:pPr>
              <w:spacing w:before="60" w:after="60" w:line="240" w:lineRule="auto"/>
              <w:ind w:left="34"/>
              <w:rPr>
                <w:rFonts w:ascii="Times New Roman" w:hAnsi="Times New Roman"/>
                <w:b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Bab 3 : Kimia Hijau Dalam Pembangunan Berkelanjutan 2030</w:t>
            </w:r>
          </w:p>
        </w:tc>
      </w:tr>
      <w:tr w:rsidR="00006AC4" w:rsidRPr="00DF6B86" w:rsidTr="001117BC">
        <w:trPr>
          <w:trHeight w:val="240"/>
          <w:jc w:val="center"/>
        </w:trPr>
        <w:tc>
          <w:tcPr>
            <w:tcW w:w="313" w:type="pct"/>
          </w:tcPr>
          <w:p w:rsidR="00006AC4" w:rsidRPr="00DF6B86" w:rsidRDefault="00006AC4" w:rsidP="00BA17A1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71" w:type="pct"/>
          </w:tcPr>
          <w:p w:rsidR="00006AC4" w:rsidRPr="00DF6B86" w:rsidRDefault="00006AC4" w:rsidP="00BA17A1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Sub Bab 3.1 : Pengertian Dan Pentingnya Kimia Hijau</w:t>
            </w:r>
          </w:p>
          <w:p w:rsidR="00006AC4" w:rsidRPr="00DF6B86" w:rsidRDefault="00006AC4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pengertian kimia hijau.</w:t>
            </w:r>
          </w:p>
          <w:p w:rsidR="00006AC4" w:rsidRPr="00DF6B86" w:rsidRDefault="00006AC4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pentingnya kimia hijau.</w:t>
            </w:r>
          </w:p>
        </w:tc>
        <w:tc>
          <w:tcPr>
            <w:tcW w:w="69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  <w:shd w:val="clear" w:color="auto" w:fill="D6E3BC" w:themeFill="accent3" w:themeFillTint="66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006AC4" w:rsidRPr="00DF6B86" w:rsidTr="001117BC">
        <w:trPr>
          <w:trHeight w:val="240"/>
          <w:jc w:val="center"/>
        </w:trPr>
        <w:tc>
          <w:tcPr>
            <w:tcW w:w="313" w:type="pct"/>
          </w:tcPr>
          <w:p w:rsidR="00006AC4" w:rsidRPr="00DF6B86" w:rsidRDefault="00006AC4" w:rsidP="00BA17A1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71" w:type="pct"/>
          </w:tcPr>
          <w:p w:rsidR="00006AC4" w:rsidRPr="00DF6B86" w:rsidRDefault="00006AC4" w:rsidP="00BA17A1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Sub Bab 3.2 : Prinsip Kimia Hijau Dalam Mendukung Upaya Pelestarian Lingkungan</w:t>
            </w:r>
          </w:p>
          <w:p w:rsidR="00006AC4" w:rsidRPr="00DF6B86" w:rsidRDefault="00006AC4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prinsip kimia hijau dalam kehidupan sehari-hari.</w:t>
            </w:r>
          </w:p>
        </w:tc>
        <w:tc>
          <w:tcPr>
            <w:tcW w:w="69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  <w:shd w:val="clear" w:color="auto" w:fill="D6E3BC" w:themeFill="accent3" w:themeFillTint="66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006AC4" w:rsidRPr="00DF6B86" w:rsidTr="001117BC">
        <w:trPr>
          <w:trHeight w:val="240"/>
          <w:jc w:val="center"/>
        </w:trPr>
        <w:tc>
          <w:tcPr>
            <w:tcW w:w="313" w:type="pct"/>
          </w:tcPr>
          <w:p w:rsidR="00006AC4" w:rsidRPr="00DF6B86" w:rsidRDefault="00006AC4" w:rsidP="00BA17A1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71" w:type="pct"/>
          </w:tcPr>
          <w:p w:rsidR="00006AC4" w:rsidRPr="00DF6B86" w:rsidRDefault="00006AC4" w:rsidP="00BA17A1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Sub Bab 3.3 : Proses Kimia Dalam Kehidupan Sehari-Hari Terkait Hal-Hal Yang Tidak Sesuai Dengan Prinsip Kimia Hijau</w:t>
            </w:r>
          </w:p>
          <w:p w:rsidR="00006AC4" w:rsidRPr="00DF6B86" w:rsidRDefault="00006AC4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Mengidentifikasikan proses kimia dalam kehidupan sehari-hari terkait halhal yang tidak sesuai dengan prinsip kimia hijau.</w:t>
            </w:r>
          </w:p>
        </w:tc>
        <w:tc>
          <w:tcPr>
            <w:tcW w:w="69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  <w:shd w:val="clear" w:color="auto" w:fill="D6E3BC" w:themeFill="accent3" w:themeFillTint="66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006AC4" w:rsidRPr="00DF6B86" w:rsidTr="001117BC">
        <w:trPr>
          <w:trHeight w:val="240"/>
          <w:jc w:val="center"/>
        </w:trPr>
        <w:tc>
          <w:tcPr>
            <w:tcW w:w="313" w:type="pct"/>
          </w:tcPr>
          <w:p w:rsidR="00006AC4" w:rsidRPr="00DF6B86" w:rsidRDefault="00006AC4" w:rsidP="00BA17A1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71" w:type="pct"/>
          </w:tcPr>
          <w:p w:rsidR="00006AC4" w:rsidRPr="00DF6B86" w:rsidRDefault="00006AC4" w:rsidP="00BA17A1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 xml:space="preserve">Sub Bab 3.4 : </w:t>
            </w:r>
            <w:r w:rsidRPr="00DF6B86">
              <w:rPr>
                <w:rFonts w:ascii="Times New Roman" w:hAnsi="Times New Roman"/>
                <w:b/>
                <w:bCs/>
                <w:sz w:val="24"/>
              </w:rPr>
              <w:lastRenderedPageBreak/>
              <w:t>Menciptakan Kegiatan Yang Mendukung Prinsip Kimia Hijau</w:t>
            </w:r>
          </w:p>
          <w:p w:rsidR="00006AC4" w:rsidRPr="00DF6B86" w:rsidRDefault="00006AC4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Menciptakan kegiatan yang mendukung prinsip kimia hijau.</w:t>
            </w:r>
          </w:p>
        </w:tc>
        <w:tc>
          <w:tcPr>
            <w:tcW w:w="69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  <w:shd w:val="clear" w:color="auto" w:fill="D6E3BC" w:themeFill="accent3" w:themeFillTint="66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006AC4" w:rsidRPr="00DF6B86" w:rsidTr="001117BC">
        <w:trPr>
          <w:trHeight w:val="240"/>
          <w:jc w:val="center"/>
        </w:trPr>
        <w:tc>
          <w:tcPr>
            <w:tcW w:w="5000" w:type="pct"/>
            <w:gridSpan w:val="6"/>
            <w:shd w:val="clear" w:color="auto" w:fill="FBD4B4" w:themeFill="accent6" w:themeFillTint="66"/>
          </w:tcPr>
          <w:p w:rsidR="00006AC4" w:rsidRPr="00DF6B86" w:rsidRDefault="00006AC4" w:rsidP="00BA17A1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lastRenderedPageBreak/>
              <w:t>Bab 4 : Hukum Dasar Kimia Di Sekitar Kita</w:t>
            </w:r>
          </w:p>
        </w:tc>
      </w:tr>
      <w:tr w:rsidR="00006AC4" w:rsidRPr="00DF6B86" w:rsidTr="001117BC">
        <w:trPr>
          <w:trHeight w:val="240"/>
          <w:jc w:val="center"/>
        </w:trPr>
        <w:tc>
          <w:tcPr>
            <w:tcW w:w="313" w:type="pct"/>
          </w:tcPr>
          <w:p w:rsidR="00006AC4" w:rsidRPr="00DF6B86" w:rsidRDefault="00006AC4" w:rsidP="00BA17A1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71" w:type="pct"/>
          </w:tcPr>
          <w:p w:rsidR="00006AC4" w:rsidRPr="00DF6B86" w:rsidRDefault="00006AC4" w:rsidP="00BA17A1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Sub Bab 4.1 : Ciri-Ciri, Jenis, Dan Cara Menuliskan Reaksi Kimia</w:t>
            </w:r>
          </w:p>
          <w:p w:rsidR="00006AC4" w:rsidRPr="00DF6B86" w:rsidRDefault="00006AC4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pengertian ciri-ciri reaksi kimia.</w:t>
            </w:r>
          </w:p>
          <w:p w:rsidR="00006AC4" w:rsidRPr="00DF6B86" w:rsidRDefault="00006AC4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pengertian jenis reaksi kimia.</w:t>
            </w:r>
          </w:p>
          <w:p w:rsidR="00006AC4" w:rsidRPr="00DF6B86" w:rsidRDefault="00006AC4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cara menulis persamaan reaksi kimia setara.</w:t>
            </w:r>
          </w:p>
        </w:tc>
        <w:tc>
          <w:tcPr>
            <w:tcW w:w="69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  <w:shd w:val="clear" w:color="auto" w:fill="D6E3BC" w:themeFill="accent3" w:themeFillTint="66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006AC4" w:rsidRPr="00DF6B86" w:rsidTr="001117BC">
        <w:trPr>
          <w:trHeight w:val="240"/>
          <w:jc w:val="center"/>
        </w:trPr>
        <w:tc>
          <w:tcPr>
            <w:tcW w:w="313" w:type="pct"/>
          </w:tcPr>
          <w:p w:rsidR="00006AC4" w:rsidRPr="00DF6B86" w:rsidRDefault="00006AC4" w:rsidP="00BA17A1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71" w:type="pct"/>
          </w:tcPr>
          <w:p w:rsidR="00006AC4" w:rsidRPr="00DF6B86" w:rsidRDefault="00006AC4" w:rsidP="00BA17A1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Sub Bab 4.2 : Empat Hukum Dasar Kimia (Hukum Lavoisier, Hukum Proust, Hukum Dalton, Dan Hukum Gay Lussac)</w:t>
            </w:r>
          </w:p>
          <w:p w:rsidR="00006AC4" w:rsidRPr="00DF6B86" w:rsidRDefault="00006AC4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keempat hukum dasar kimia (hukum Lavoisier, hukum Proust, hukum Dalton, dan hukum Gay Lussac).</w:t>
            </w:r>
          </w:p>
        </w:tc>
        <w:tc>
          <w:tcPr>
            <w:tcW w:w="69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  <w:shd w:val="clear" w:color="auto" w:fill="D6E3BC" w:themeFill="accent3" w:themeFillTint="66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006AC4" w:rsidRPr="00DF6B86" w:rsidTr="001117BC">
        <w:trPr>
          <w:trHeight w:val="240"/>
          <w:jc w:val="center"/>
        </w:trPr>
        <w:tc>
          <w:tcPr>
            <w:tcW w:w="313" w:type="pct"/>
          </w:tcPr>
          <w:p w:rsidR="00006AC4" w:rsidRPr="00DF6B86" w:rsidRDefault="00006AC4" w:rsidP="00BA17A1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71" w:type="pct"/>
          </w:tcPr>
          <w:p w:rsidR="00006AC4" w:rsidRPr="00DF6B86" w:rsidRDefault="00006AC4" w:rsidP="00BA17A1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Sub Bab 4.3 : Hukum Dasar Kimia Untuk Menyelesaikan Kasus Dalam Kehidupan Sehari-Hari</w:t>
            </w:r>
          </w:p>
          <w:p w:rsidR="00006AC4" w:rsidRPr="00DF6B86" w:rsidRDefault="00006AC4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Menerapkan hukum dasar kimia untuk menyelesaikan kasus dalam kehidupan sehari-hari.</w:t>
            </w:r>
          </w:p>
        </w:tc>
        <w:tc>
          <w:tcPr>
            <w:tcW w:w="69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  <w:shd w:val="clear" w:color="auto" w:fill="D6E3BC" w:themeFill="accent3" w:themeFillTint="66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74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943290" w:rsidRPr="00DF6B86" w:rsidRDefault="00943290" w:rsidP="00BA17A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</w:p>
    <w:p w:rsidR="00943290" w:rsidRPr="00DF6B86" w:rsidRDefault="00943290" w:rsidP="00BA17A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DF6B86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943290" w:rsidRPr="00DF6B86" w:rsidRDefault="00943290" w:rsidP="00BA17A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DF6B86">
        <w:rPr>
          <w:rFonts w:ascii="Times New Roman" w:hAnsi="Times New Roman"/>
          <w:b/>
          <w:bCs/>
          <w:sz w:val="24"/>
          <w:lang w:val="id-ID"/>
        </w:rPr>
        <w:t>0 - 40 %</w:t>
      </w:r>
      <w:r w:rsidRPr="00DF6B86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943290" w:rsidRPr="00DF6B86" w:rsidRDefault="00943290" w:rsidP="00BA17A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DF6B86">
        <w:rPr>
          <w:rFonts w:ascii="Times New Roman" w:hAnsi="Times New Roman"/>
          <w:b/>
          <w:bCs/>
          <w:sz w:val="24"/>
          <w:lang w:val="id-ID"/>
        </w:rPr>
        <w:t>41 - 65 %</w:t>
      </w:r>
      <w:r w:rsidRPr="00DF6B86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943290" w:rsidRPr="00DF6B86" w:rsidRDefault="00943290" w:rsidP="00BA17A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DF6B86">
        <w:rPr>
          <w:rFonts w:ascii="Times New Roman" w:hAnsi="Times New Roman"/>
          <w:b/>
          <w:bCs/>
          <w:sz w:val="24"/>
          <w:lang w:val="id-ID"/>
        </w:rPr>
        <w:t>66 - 85 %</w:t>
      </w:r>
      <w:r w:rsidRPr="00DF6B86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943290" w:rsidRPr="00DF6B86" w:rsidRDefault="00943290" w:rsidP="00BA17A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DF6B86">
        <w:rPr>
          <w:rFonts w:ascii="Times New Roman" w:hAnsi="Times New Roman"/>
          <w:b/>
          <w:bCs/>
          <w:sz w:val="24"/>
          <w:lang w:val="id-ID"/>
        </w:rPr>
        <w:t>86 - 100%</w:t>
      </w:r>
      <w:r w:rsidRPr="00DF6B86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1117BC" w:rsidRPr="00D90598" w:rsidRDefault="001117BC" w:rsidP="001117BC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1117BC" w:rsidRPr="00D90598" w:rsidRDefault="001117BC" w:rsidP="001117BC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1117BC" w:rsidRPr="00B86E57" w:rsidTr="008659CF">
        <w:trPr>
          <w:trHeight w:val="564"/>
          <w:jc w:val="center"/>
        </w:trPr>
        <w:tc>
          <w:tcPr>
            <w:tcW w:w="3685" w:type="dxa"/>
          </w:tcPr>
          <w:p w:rsidR="001117BC" w:rsidRPr="00B86E57" w:rsidRDefault="001117B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1117BC" w:rsidRPr="00B86E57" w:rsidRDefault="001117BC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1117BC" w:rsidRPr="00B86E57" w:rsidRDefault="001117B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1117BC" w:rsidRPr="00B86E57" w:rsidRDefault="001117B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1117BC" w:rsidRPr="00B86E57" w:rsidRDefault="001117B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1117BC" w:rsidRPr="00B86E57" w:rsidRDefault="001117B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1117BC" w:rsidRPr="00B86E57" w:rsidRDefault="001117BC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1117BC" w:rsidRPr="00B86E57" w:rsidRDefault="001117BC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1117BC" w:rsidRPr="00B86E57" w:rsidRDefault="001117B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1117BC" w:rsidRPr="00B86E57" w:rsidRDefault="001117B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1117BC" w:rsidRPr="00B86E57" w:rsidRDefault="001117B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1117BC" w:rsidRPr="00B86E57" w:rsidRDefault="001117B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1117BC" w:rsidRPr="00B86E57" w:rsidRDefault="001117B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1117BC" w:rsidRPr="00B86E57" w:rsidRDefault="001117B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1117BC" w:rsidRPr="00B86E57" w:rsidRDefault="001117BC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0C44D8" w:rsidRPr="00DF6B86" w:rsidRDefault="000C44D8" w:rsidP="00BA17A1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en-ID"/>
        </w:rPr>
      </w:pPr>
    </w:p>
    <w:p w:rsidR="00B45B18" w:rsidRPr="00DF6B86" w:rsidRDefault="00B45B18" w:rsidP="00BA17A1">
      <w:pPr>
        <w:spacing w:before="60" w:after="60" w:line="240" w:lineRule="auto"/>
        <w:rPr>
          <w:rFonts w:ascii="Times New Roman" w:hAnsi="Times New Roman"/>
          <w:b/>
          <w:sz w:val="24"/>
          <w:szCs w:val="28"/>
          <w:lang w:val="en-ID"/>
        </w:rPr>
      </w:pPr>
      <w:r w:rsidRPr="00DF6B86">
        <w:rPr>
          <w:rFonts w:ascii="Times New Roman" w:hAnsi="Times New Roman"/>
          <w:b/>
          <w:sz w:val="24"/>
          <w:szCs w:val="28"/>
          <w:lang w:val="en-ID"/>
        </w:rPr>
        <w:br w:type="page"/>
      </w:r>
    </w:p>
    <w:p w:rsidR="008655FC" w:rsidRPr="00DF6B86" w:rsidRDefault="008655FC" w:rsidP="00BA17A1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DF6B86">
        <w:rPr>
          <w:rFonts w:ascii="Times New Roman" w:hAnsi="Times New Roman"/>
          <w:b/>
          <w:sz w:val="24"/>
          <w:szCs w:val="28"/>
          <w:lang w:val="en-ID"/>
        </w:rPr>
        <w:t>KRITERIA KETERCAPAIAN TUJUAN PEMBELAJARAN (KKTP)</w:t>
      </w:r>
    </w:p>
    <w:p w:rsidR="009B7552" w:rsidRPr="00DF6B86" w:rsidRDefault="00B010BC" w:rsidP="00BA17A1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DF6B86">
        <w:rPr>
          <w:rFonts w:ascii="Times New Roman" w:hAnsi="Times New Roman"/>
          <w:b/>
          <w:bCs/>
          <w:sz w:val="24"/>
          <w:szCs w:val="28"/>
          <w:lang w:val="id-ID"/>
        </w:rPr>
        <w:t>IPA (</w:t>
      </w:r>
      <w:r w:rsidR="00006AC4" w:rsidRPr="00DF6B86">
        <w:rPr>
          <w:rFonts w:ascii="Times New Roman" w:hAnsi="Times New Roman"/>
          <w:b/>
          <w:bCs/>
          <w:sz w:val="24"/>
          <w:szCs w:val="28"/>
          <w:lang w:val="id-ID"/>
        </w:rPr>
        <w:t>KIMIA</w:t>
      </w:r>
      <w:r w:rsidRPr="00DF6B86">
        <w:rPr>
          <w:rFonts w:ascii="Times New Roman" w:hAnsi="Times New Roman"/>
          <w:b/>
          <w:bCs/>
          <w:sz w:val="24"/>
          <w:szCs w:val="28"/>
          <w:lang w:val="id-ID"/>
        </w:rPr>
        <w:t>)</w:t>
      </w:r>
      <w:r w:rsidR="0031087B" w:rsidRPr="00DF6B86">
        <w:rPr>
          <w:rFonts w:ascii="Times New Roman" w:hAnsi="Times New Roman"/>
          <w:b/>
          <w:sz w:val="24"/>
          <w:szCs w:val="28"/>
          <w:lang w:val="en-ID"/>
        </w:rPr>
        <w:t>FASE E KELAS X</w:t>
      </w:r>
    </w:p>
    <w:p w:rsidR="009B7552" w:rsidRPr="00DF6B86" w:rsidRDefault="009B7552" w:rsidP="00BA17A1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9B7552" w:rsidRPr="00DF6B86" w:rsidRDefault="009B7552" w:rsidP="00BA17A1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DF6B86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DF6B86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B010BC" w:rsidRPr="00DF6B86">
        <w:rPr>
          <w:rFonts w:ascii="Times New Roman" w:hAnsi="Times New Roman"/>
          <w:b/>
          <w:sz w:val="24"/>
          <w:lang w:val="fi-FI"/>
        </w:rPr>
        <w:t>IPA (</w:t>
      </w:r>
      <w:r w:rsidR="00006AC4" w:rsidRPr="00DF6B86">
        <w:rPr>
          <w:rFonts w:ascii="Times New Roman" w:hAnsi="Times New Roman"/>
          <w:b/>
          <w:sz w:val="24"/>
          <w:lang w:val="fi-FI"/>
        </w:rPr>
        <w:t>Kimia</w:t>
      </w:r>
      <w:r w:rsidR="00B010BC" w:rsidRPr="00DF6B86">
        <w:rPr>
          <w:rFonts w:ascii="Times New Roman" w:hAnsi="Times New Roman"/>
          <w:b/>
          <w:sz w:val="24"/>
          <w:lang w:val="fi-FI"/>
        </w:rPr>
        <w:t>)</w:t>
      </w:r>
    </w:p>
    <w:p w:rsidR="009B7552" w:rsidRPr="00DF6B86" w:rsidRDefault="009B7552" w:rsidP="00BA17A1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DF6B86">
        <w:rPr>
          <w:rFonts w:ascii="Times New Roman" w:hAnsi="Times New Roman"/>
          <w:b/>
          <w:sz w:val="24"/>
          <w:lang w:val="fi-FI"/>
        </w:rPr>
        <w:t>Satuan Pendidikan</w:t>
      </w:r>
      <w:r w:rsidRPr="00DF6B86">
        <w:rPr>
          <w:rFonts w:ascii="Times New Roman" w:hAnsi="Times New Roman"/>
          <w:b/>
          <w:sz w:val="24"/>
          <w:lang w:val="en-ID"/>
        </w:rPr>
        <w:tab/>
      </w:r>
      <w:r w:rsidRPr="00DF6B86">
        <w:rPr>
          <w:rFonts w:ascii="Times New Roman" w:hAnsi="Times New Roman"/>
          <w:b/>
          <w:sz w:val="24"/>
          <w:lang w:val="fi-FI"/>
        </w:rPr>
        <w:t xml:space="preserve">: </w:t>
      </w:r>
      <w:r w:rsidR="0031087B" w:rsidRPr="00DF6B86">
        <w:rPr>
          <w:rFonts w:ascii="Times New Roman" w:hAnsi="Times New Roman"/>
          <w:b/>
          <w:sz w:val="24"/>
          <w:lang w:val="id-ID"/>
        </w:rPr>
        <w:t>SMA</w:t>
      </w:r>
      <w:r w:rsidRPr="00DF6B86">
        <w:rPr>
          <w:rFonts w:ascii="Times New Roman" w:hAnsi="Times New Roman"/>
          <w:b/>
          <w:sz w:val="24"/>
        </w:rPr>
        <w:t xml:space="preserve"> …………………….</w:t>
      </w:r>
    </w:p>
    <w:p w:rsidR="009B7552" w:rsidRPr="00DF6B86" w:rsidRDefault="009B7552" w:rsidP="00BA17A1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DF6B86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DF6B86">
        <w:rPr>
          <w:rFonts w:ascii="Times New Roman" w:hAnsi="Times New Roman"/>
          <w:b/>
          <w:sz w:val="24"/>
          <w:lang w:val="en-ID"/>
        </w:rPr>
        <w:tab/>
      </w:r>
      <w:r w:rsidRPr="00DF6B86">
        <w:rPr>
          <w:rFonts w:ascii="Times New Roman" w:hAnsi="Times New Roman"/>
          <w:b/>
          <w:sz w:val="24"/>
          <w:lang w:val="it-CH"/>
        </w:rPr>
        <w:t>: 20... / 20...</w:t>
      </w:r>
    </w:p>
    <w:p w:rsidR="009B7552" w:rsidRPr="00DF6B86" w:rsidRDefault="009B7552" w:rsidP="00BA17A1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DF6B86">
        <w:rPr>
          <w:rFonts w:ascii="Times New Roman" w:hAnsi="Times New Roman"/>
          <w:b/>
          <w:sz w:val="24"/>
          <w:lang w:val="en-ID"/>
        </w:rPr>
        <w:t xml:space="preserve">Fase </w:t>
      </w:r>
      <w:r w:rsidRPr="00DF6B86">
        <w:rPr>
          <w:rFonts w:ascii="Times New Roman" w:hAnsi="Times New Roman"/>
          <w:b/>
          <w:sz w:val="24"/>
          <w:lang w:val="id-ID"/>
        </w:rPr>
        <w:t>D</w:t>
      </w:r>
      <w:r w:rsidRPr="00DF6B86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DF6B86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31087B" w:rsidRPr="00DF6B86">
        <w:rPr>
          <w:rFonts w:ascii="Times New Roman" w:hAnsi="Times New Roman"/>
          <w:b/>
          <w:sz w:val="24"/>
          <w:lang w:val="id-ID"/>
        </w:rPr>
        <w:t>X</w:t>
      </w:r>
      <w:r w:rsidR="0031087B" w:rsidRPr="00DF6B86">
        <w:rPr>
          <w:rFonts w:ascii="Times New Roman" w:hAnsi="Times New Roman"/>
          <w:b/>
          <w:sz w:val="24"/>
          <w:lang w:val="it-CH"/>
        </w:rPr>
        <w:t xml:space="preserve"> (</w:t>
      </w:r>
      <w:r w:rsidR="0031087B" w:rsidRPr="00DF6B86">
        <w:rPr>
          <w:rFonts w:ascii="Times New Roman" w:hAnsi="Times New Roman"/>
          <w:b/>
          <w:sz w:val="24"/>
          <w:lang w:val="id-ID"/>
        </w:rPr>
        <w:t>Sepuluh</w:t>
      </w:r>
      <w:r w:rsidR="0031087B" w:rsidRPr="00DF6B86">
        <w:rPr>
          <w:rFonts w:ascii="Times New Roman" w:hAnsi="Times New Roman"/>
          <w:b/>
          <w:sz w:val="24"/>
          <w:lang w:val="it-CH"/>
        </w:rPr>
        <w:t xml:space="preserve">) </w:t>
      </w:r>
      <w:r w:rsidRPr="00DF6B86">
        <w:rPr>
          <w:rFonts w:ascii="Times New Roman" w:hAnsi="Times New Roman"/>
          <w:b/>
          <w:sz w:val="24"/>
          <w:lang w:val="it-CH"/>
        </w:rPr>
        <w:t xml:space="preserve"> / </w:t>
      </w:r>
      <w:r w:rsidRPr="00DF6B86">
        <w:rPr>
          <w:rFonts w:ascii="Times New Roman" w:hAnsi="Times New Roman"/>
          <w:b/>
          <w:sz w:val="24"/>
          <w:lang w:val="id-ID"/>
        </w:rPr>
        <w:t>I</w:t>
      </w:r>
      <w:r w:rsidR="00A476E4" w:rsidRPr="00DF6B86">
        <w:rPr>
          <w:rFonts w:ascii="Times New Roman" w:hAnsi="Times New Roman"/>
          <w:b/>
          <w:sz w:val="24"/>
          <w:lang w:val="id-ID"/>
        </w:rPr>
        <w:t>I</w:t>
      </w:r>
      <w:r w:rsidRPr="00DF6B86">
        <w:rPr>
          <w:rFonts w:ascii="Times New Roman" w:hAnsi="Times New Roman"/>
          <w:b/>
          <w:sz w:val="24"/>
          <w:lang w:val="it-CH"/>
        </w:rPr>
        <w:t xml:space="preserve"> (</w:t>
      </w:r>
      <w:r w:rsidR="00A476E4" w:rsidRPr="00DF6B86">
        <w:rPr>
          <w:rFonts w:ascii="Times New Roman" w:hAnsi="Times New Roman"/>
          <w:b/>
          <w:sz w:val="24"/>
          <w:lang w:val="id-ID"/>
        </w:rPr>
        <w:t>Genap</w:t>
      </w:r>
      <w:r w:rsidRPr="00DF6B86">
        <w:rPr>
          <w:rFonts w:ascii="Times New Roman" w:hAnsi="Times New Roman"/>
          <w:b/>
          <w:sz w:val="24"/>
          <w:lang w:val="it-CH"/>
        </w:rPr>
        <w:t>)</w:t>
      </w:r>
    </w:p>
    <w:p w:rsidR="009B7552" w:rsidRPr="00DF6B86" w:rsidRDefault="009B7552" w:rsidP="00BA17A1">
      <w:pPr>
        <w:spacing w:before="60" w:after="6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4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2929"/>
        <w:gridCol w:w="1263"/>
        <w:gridCol w:w="1411"/>
        <w:gridCol w:w="1411"/>
        <w:gridCol w:w="1409"/>
      </w:tblGrid>
      <w:tr w:rsidR="00943290" w:rsidRPr="00DF6B86" w:rsidTr="001117BC">
        <w:trPr>
          <w:trHeight w:val="240"/>
          <w:jc w:val="center"/>
        </w:trPr>
        <w:tc>
          <w:tcPr>
            <w:tcW w:w="337" w:type="pct"/>
            <w:vMerge w:val="restart"/>
            <w:shd w:val="clear" w:color="auto" w:fill="B6DDE8" w:themeFill="accent5" w:themeFillTint="66"/>
            <w:vAlign w:val="center"/>
          </w:tcPr>
          <w:p w:rsidR="00943290" w:rsidRPr="00DF6B86" w:rsidRDefault="00DC6F27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  <w:lang w:val="id-ID"/>
              </w:rPr>
              <w:t>No.</w:t>
            </w:r>
          </w:p>
        </w:tc>
        <w:tc>
          <w:tcPr>
            <w:tcW w:w="1622" w:type="pct"/>
            <w:vMerge w:val="restart"/>
            <w:shd w:val="clear" w:color="auto" w:fill="B6DDE8" w:themeFill="accent5" w:themeFillTint="66"/>
            <w:vAlign w:val="center"/>
          </w:tcPr>
          <w:p w:rsidR="00943290" w:rsidRPr="00DF6B86" w:rsidRDefault="00B010BC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  <w:lang w:val="id-ID"/>
              </w:rPr>
              <w:t>Alur Tujuan Pembelajaran</w:t>
            </w:r>
          </w:p>
        </w:tc>
        <w:tc>
          <w:tcPr>
            <w:tcW w:w="3041" w:type="pct"/>
            <w:gridSpan w:val="4"/>
            <w:shd w:val="clear" w:color="auto" w:fill="B6DDE8" w:themeFill="accent5" w:themeFillTint="66"/>
            <w:vAlign w:val="center"/>
          </w:tcPr>
          <w:p w:rsidR="00943290" w:rsidRPr="00DF6B86" w:rsidRDefault="00943290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943290" w:rsidRPr="00DF6B86" w:rsidTr="001117BC">
        <w:trPr>
          <w:trHeight w:val="240"/>
          <w:jc w:val="center"/>
        </w:trPr>
        <w:tc>
          <w:tcPr>
            <w:tcW w:w="337" w:type="pct"/>
            <w:vMerge/>
            <w:shd w:val="clear" w:color="auto" w:fill="B6DDE8" w:themeFill="accent5" w:themeFillTint="66"/>
            <w:vAlign w:val="center"/>
          </w:tcPr>
          <w:p w:rsidR="00943290" w:rsidRPr="00DF6B86" w:rsidRDefault="00943290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22" w:type="pct"/>
            <w:vMerge/>
            <w:shd w:val="clear" w:color="auto" w:fill="B6DDE8" w:themeFill="accent5" w:themeFillTint="66"/>
            <w:vAlign w:val="center"/>
          </w:tcPr>
          <w:p w:rsidR="00943290" w:rsidRPr="00DF6B86" w:rsidRDefault="00943290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9" w:type="pct"/>
            <w:shd w:val="clear" w:color="auto" w:fill="B6DDE8" w:themeFill="accent5" w:themeFillTint="66"/>
            <w:vAlign w:val="center"/>
          </w:tcPr>
          <w:p w:rsidR="00943290" w:rsidRPr="00DF6B86" w:rsidRDefault="00943290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DF6B86" w:rsidRDefault="00943290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DF6B86" w:rsidRDefault="00943290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DF6B86" w:rsidRDefault="00943290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DF6B86" w:rsidRPr="00DF6B86" w:rsidTr="001117BC">
        <w:trPr>
          <w:trHeight w:val="240"/>
          <w:jc w:val="center"/>
        </w:trPr>
        <w:tc>
          <w:tcPr>
            <w:tcW w:w="337" w:type="pct"/>
            <w:vMerge/>
            <w:shd w:val="clear" w:color="auto" w:fill="B6DDE8" w:themeFill="accent5" w:themeFillTint="66"/>
            <w:vAlign w:val="center"/>
          </w:tcPr>
          <w:p w:rsidR="00DF6B86" w:rsidRPr="00DF6B86" w:rsidRDefault="00DF6B86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22" w:type="pct"/>
            <w:vMerge/>
            <w:shd w:val="clear" w:color="auto" w:fill="B6DDE8" w:themeFill="accent5" w:themeFillTint="66"/>
            <w:vAlign w:val="center"/>
          </w:tcPr>
          <w:p w:rsidR="00DF6B86" w:rsidRPr="00DF6B86" w:rsidRDefault="00DF6B86" w:rsidP="00BA17A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9" w:type="pct"/>
            <w:shd w:val="clear" w:color="auto" w:fill="B6DDE8" w:themeFill="accent5" w:themeFillTint="66"/>
            <w:vAlign w:val="center"/>
          </w:tcPr>
          <w:p w:rsidR="00DF6B86" w:rsidRPr="00003042" w:rsidRDefault="00DF6B86" w:rsidP="00BA17A1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DF6B86" w:rsidRPr="00003042" w:rsidRDefault="00DF6B86" w:rsidP="00BA17A1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DF6B86" w:rsidRPr="00003042" w:rsidRDefault="00DF6B86" w:rsidP="00BA17A1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DF6B86" w:rsidRPr="00003042" w:rsidRDefault="00DF6B86" w:rsidP="00BA17A1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006AC4" w:rsidRPr="00DF6B86" w:rsidTr="001117BC">
        <w:trPr>
          <w:trHeight w:val="240"/>
          <w:jc w:val="center"/>
        </w:trPr>
        <w:tc>
          <w:tcPr>
            <w:tcW w:w="5000" w:type="pct"/>
            <w:gridSpan w:val="6"/>
            <w:shd w:val="clear" w:color="auto" w:fill="FBD4B4" w:themeFill="accent6" w:themeFillTint="66"/>
          </w:tcPr>
          <w:p w:rsidR="00006AC4" w:rsidRPr="00DF6B86" w:rsidRDefault="00006AC4" w:rsidP="00BA17A1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Bab 5 : Struktur Atom - Keunggulan Nanomaterial</w:t>
            </w:r>
          </w:p>
        </w:tc>
      </w:tr>
      <w:tr w:rsidR="00006AC4" w:rsidRPr="00DF6B86" w:rsidTr="001117BC">
        <w:trPr>
          <w:trHeight w:val="240"/>
          <w:jc w:val="center"/>
        </w:trPr>
        <w:tc>
          <w:tcPr>
            <w:tcW w:w="337" w:type="pct"/>
          </w:tcPr>
          <w:p w:rsidR="00006AC4" w:rsidRPr="00DF6B86" w:rsidRDefault="00006AC4" w:rsidP="00BA17A1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006AC4" w:rsidRPr="00DF6B86" w:rsidRDefault="00006AC4" w:rsidP="00BA17A1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Sub Bab 5.1 : Pengertian Dan Pentingnya Nanoteknologi</w:t>
            </w:r>
          </w:p>
          <w:p w:rsidR="00006AC4" w:rsidRPr="00DF6B86" w:rsidRDefault="00006AC4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pengertian nanoteknologi.</w:t>
            </w:r>
          </w:p>
          <w:p w:rsidR="00006AC4" w:rsidRPr="00DF6B86" w:rsidRDefault="00006AC4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pentingnya nanoteknologi.</w:t>
            </w:r>
          </w:p>
        </w:tc>
        <w:tc>
          <w:tcPr>
            <w:tcW w:w="699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006AC4" w:rsidRPr="00DF6B86" w:rsidTr="001117BC">
        <w:trPr>
          <w:trHeight w:val="240"/>
          <w:jc w:val="center"/>
        </w:trPr>
        <w:tc>
          <w:tcPr>
            <w:tcW w:w="337" w:type="pct"/>
          </w:tcPr>
          <w:p w:rsidR="00006AC4" w:rsidRPr="00DF6B86" w:rsidRDefault="00006AC4" w:rsidP="00BA17A1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006AC4" w:rsidRPr="00DF6B86" w:rsidRDefault="00006AC4" w:rsidP="00BA17A1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Sub Bab 5.2 : Struktur Atom</w:t>
            </w:r>
          </w:p>
          <w:p w:rsidR="00006AC4" w:rsidRPr="00DF6B86" w:rsidRDefault="00006AC4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struktur atom.</w:t>
            </w:r>
          </w:p>
        </w:tc>
        <w:tc>
          <w:tcPr>
            <w:tcW w:w="699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006AC4" w:rsidRPr="00DF6B86" w:rsidTr="001117BC">
        <w:trPr>
          <w:trHeight w:val="240"/>
          <w:jc w:val="center"/>
        </w:trPr>
        <w:tc>
          <w:tcPr>
            <w:tcW w:w="337" w:type="pct"/>
          </w:tcPr>
          <w:p w:rsidR="00006AC4" w:rsidRPr="00DF6B86" w:rsidRDefault="00006AC4" w:rsidP="00BA17A1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006AC4" w:rsidRPr="00DF6B86" w:rsidRDefault="00006AC4" w:rsidP="00BA17A1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Sub Bab 5.3 : Konfigurasi Elektron Model Atom Bohr</w:t>
            </w:r>
          </w:p>
          <w:p w:rsidR="00006AC4" w:rsidRPr="00DF6B86" w:rsidRDefault="00006AC4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konfigurasi elektron menurut teori model atom Bohr</w:t>
            </w:r>
          </w:p>
        </w:tc>
        <w:tc>
          <w:tcPr>
            <w:tcW w:w="699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006AC4" w:rsidRPr="00DF6B86" w:rsidTr="001117BC">
        <w:trPr>
          <w:trHeight w:val="240"/>
          <w:jc w:val="center"/>
        </w:trPr>
        <w:tc>
          <w:tcPr>
            <w:tcW w:w="337" w:type="pct"/>
          </w:tcPr>
          <w:p w:rsidR="00006AC4" w:rsidRPr="00DF6B86" w:rsidRDefault="00006AC4" w:rsidP="00BA17A1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006AC4" w:rsidRPr="00DF6B86" w:rsidRDefault="00006AC4" w:rsidP="00BA17A1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Sub Bab 5.4 : Jari-Jari Atom Sebagai Sifat Keperiodikan Unsur</w:t>
            </w:r>
          </w:p>
          <w:p w:rsidR="00006AC4" w:rsidRPr="00DF6B86" w:rsidRDefault="00006AC4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kecenderungan jari-jari atom sebagai sifat keperiodikan unsur.</w:t>
            </w:r>
          </w:p>
        </w:tc>
        <w:tc>
          <w:tcPr>
            <w:tcW w:w="699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006AC4" w:rsidRPr="00DF6B86" w:rsidTr="001117BC">
        <w:trPr>
          <w:trHeight w:val="240"/>
          <w:jc w:val="center"/>
        </w:trPr>
        <w:tc>
          <w:tcPr>
            <w:tcW w:w="337" w:type="pct"/>
          </w:tcPr>
          <w:p w:rsidR="00006AC4" w:rsidRPr="00DF6B86" w:rsidRDefault="00006AC4" w:rsidP="00BA17A1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006AC4" w:rsidRPr="00DF6B86" w:rsidRDefault="00006AC4" w:rsidP="00BA17A1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Sub Bab 5.5 : Konsep Struktur Atom Pada Bahasan Nanomaterial</w:t>
            </w:r>
          </w:p>
          <w:p w:rsidR="00006AC4" w:rsidRPr="00DF6B86" w:rsidRDefault="00006AC4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Menghubungkan konsep struktur atom pada bahasan nanomaterial.</w:t>
            </w:r>
          </w:p>
        </w:tc>
        <w:tc>
          <w:tcPr>
            <w:tcW w:w="699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006AC4" w:rsidRPr="00DF6B86" w:rsidRDefault="00006AC4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DF6B86" w:rsidTr="001117BC">
        <w:trPr>
          <w:trHeight w:val="240"/>
          <w:jc w:val="center"/>
        </w:trPr>
        <w:tc>
          <w:tcPr>
            <w:tcW w:w="5000" w:type="pct"/>
            <w:gridSpan w:val="6"/>
            <w:shd w:val="clear" w:color="auto" w:fill="FBD4B4" w:themeFill="accent6" w:themeFillTint="66"/>
          </w:tcPr>
          <w:p w:rsidR="00E36F93" w:rsidRPr="00DF6B86" w:rsidRDefault="00E36F93" w:rsidP="00BA17A1">
            <w:pPr>
              <w:spacing w:before="60" w:after="60" w:line="240" w:lineRule="auto"/>
              <w:rPr>
                <w:rFonts w:ascii="Times New Roman" w:hAnsi="Times New Roman"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  <w:szCs w:val="24"/>
              </w:rPr>
              <w:t>Bab 8 : Pemanasan Global : Konsep Dan Solusi</w:t>
            </w:r>
          </w:p>
        </w:tc>
      </w:tr>
      <w:tr w:rsidR="00E36F93" w:rsidRPr="00DF6B86" w:rsidTr="001117BC">
        <w:trPr>
          <w:trHeight w:val="240"/>
          <w:jc w:val="center"/>
        </w:trPr>
        <w:tc>
          <w:tcPr>
            <w:tcW w:w="337" w:type="pct"/>
          </w:tcPr>
          <w:p w:rsidR="00E36F93" w:rsidRPr="00DF6B86" w:rsidRDefault="00E36F93" w:rsidP="00BA17A1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E36F93" w:rsidRPr="00DF6B86" w:rsidRDefault="00E36F93" w:rsidP="00BA17A1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Sub Bab 8.1 : Fakta-Fakta Perubahan Lingkungan</w:t>
            </w:r>
          </w:p>
          <w:p w:rsidR="00E36F93" w:rsidRPr="00DF6B86" w:rsidRDefault="00E36F93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fakta-fakta perubahan lingkungan.</w:t>
            </w:r>
          </w:p>
          <w:p w:rsidR="00E36F93" w:rsidRPr="00DF6B86" w:rsidRDefault="00E36F93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fakta perubahan lingkungan dengan keberlangsungan makhluk hidup dan ekosistem.</w:t>
            </w:r>
          </w:p>
          <w:p w:rsidR="00E36F93" w:rsidRPr="00DF6B86" w:rsidRDefault="00E36F93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fakta-fakta perubahan lingkungan.</w:t>
            </w:r>
          </w:p>
          <w:p w:rsidR="00E36F93" w:rsidRPr="00DF6B86" w:rsidRDefault="00E36F93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el niño dan la niña.</w:t>
            </w:r>
          </w:p>
          <w:p w:rsidR="00E36F93" w:rsidRPr="00DF6B86" w:rsidRDefault="00E36F93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el niño dan la niña bagi Indonesia.</w:t>
            </w:r>
          </w:p>
        </w:tc>
        <w:tc>
          <w:tcPr>
            <w:tcW w:w="699" w:type="pct"/>
          </w:tcPr>
          <w:p w:rsidR="00E36F93" w:rsidRPr="00DF6B86" w:rsidRDefault="00E36F93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DF6B86" w:rsidRDefault="00E36F93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E36F93" w:rsidRPr="00DF6B86" w:rsidRDefault="00E36F93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DF6B86" w:rsidRDefault="00E36F93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DF6B86" w:rsidTr="001117BC">
        <w:trPr>
          <w:trHeight w:val="240"/>
          <w:jc w:val="center"/>
        </w:trPr>
        <w:tc>
          <w:tcPr>
            <w:tcW w:w="337" w:type="pct"/>
          </w:tcPr>
          <w:p w:rsidR="00E36F93" w:rsidRPr="00DF6B86" w:rsidRDefault="00E36F93" w:rsidP="00BA17A1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E36F93" w:rsidRPr="00DF6B86" w:rsidRDefault="00E36F93" w:rsidP="00BA17A1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Sub Bab 8.2 : Peningkatan Kadar Co2 Atmosfer Di Balik Peningkatan Suhu Bumi</w:t>
            </w:r>
          </w:p>
          <w:p w:rsidR="00E36F93" w:rsidRPr="00DF6B86" w:rsidRDefault="00E36F93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pemanasan global.</w:t>
            </w:r>
          </w:p>
          <w:p w:rsidR="00E36F93" w:rsidRPr="00DF6B86" w:rsidRDefault="00E36F93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proses efek rumah kaca.</w:t>
            </w:r>
          </w:p>
          <w:p w:rsidR="00E36F93" w:rsidRPr="00DF6B86" w:rsidRDefault="00E36F93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hubungan antara proses pembakaran dengan efek rumah kaca.</w:t>
            </w:r>
          </w:p>
        </w:tc>
        <w:tc>
          <w:tcPr>
            <w:tcW w:w="699" w:type="pct"/>
          </w:tcPr>
          <w:p w:rsidR="00E36F93" w:rsidRPr="00DF6B86" w:rsidRDefault="00E36F93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DF6B86" w:rsidRDefault="00E36F93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E36F93" w:rsidRPr="00DF6B86" w:rsidRDefault="00E36F93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DF6B86" w:rsidRDefault="00E36F93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DF6B86" w:rsidTr="001117BC">
        <w:trPr>
          <w:trHeight w:val="240"/>
          <w:jc w:val="center"/>
        </w:trPr>
        <w:tc>
          <w:tcPr>
            <w:tcW w:w="337" w:type="pct"/>
          </w:tcPr>
          <w:p w:rsidR="00E36F93" w:rsidRPr="00DF6B86" w:rsidRDefault="00E36F93" w:rsidP="00BA17A1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E36F93" w:rsidRPr="00DF6B86" w:rsidRDefault="00E36F93" w:rsidP="00BA17A1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Sub Bab 8.3 : Aktivitas Manusia Yang Menyebabkan Perubahan Lingkungan</w:t>
            </w:r>
          </w:p>
          <w:p w:rsidR="00E36F93" w:rsidRPr="00DF6B86" w:rsidRDefault="00E36F93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aktivitas manusia yang menyebabkan kerusakan lingkungan.</w:t>
            </w:r>
          </w:p>
          <w:p w:rsidR="00E36F93" w:rsidRPr="00DF6B86" w:rsidRDefault="00E36F93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antara pembalakan liar, alih fungsi lahan, penggunaan CFC dan pembakaran bahan bakar fosil dengan peningkatan suhu bumi.</w:t>
            </w:r>
          </w:p>
        </w:tc>
        <w:tc>
          <w:tcPr>
            <w:tcW w:w="699" w:type="pct"/>
          </w:tcPr>
          <w:p w:rsidR="00E36F93" w:rsidRPr="00DF6B86" w:rsidRDefault="00E36F93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DF6B86" w:rsidRDefault="00E36F93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E36F93" w:rsidRPr="00DF6B86" w:rsidRDefault="00E36F93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DF6B86" w:rsidRDefault="00E36F93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E36F93" w:rsidRPr="00DF6B86" w:rsidTr="001117BC">
        <w:trPr>
          <w:trHeight w:val="240"/>
          <w:jc w:val="center"/>
        </w:trPr>
        <w:tc>
          <w:tcPr>
            <w:tcW w:w="337" w:type="pct"/>
          </w:tcPr>
          <w:p w:rsidR="00E36F93" w:rsidRPr="00DF6B86" w:rsidRDefault="00E36F93" w:rsidP="00BA17A1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ind w:hanging="592"/>
              <w:contextualSpacing w:val="0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1622" w:type="pct"/>
          </w:tcPr>
          <w:p w:rsidR="00E36F93" w:rsidRPr="00DF6B86" w:rsidRDefault="00E36F93" w:rsidP="00BA17A1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DF6B86">
              <w:rPr>
                <w:rFonts w:ascii="Times New Roman" w:hAnsi="Times New Roman"/>
                <w:b/>
                <w:bCs/>
                <w:sz w:val="24"/>
              </w:rPr>
              <w:t>Sub Bab 8.</w:t>
            </w:r>
            <w:r w:rsidRPr="00DF6B86">
              <w:rPr>
                <w:rFonts w:ascii="Times New Roman" w:hAnsi="Times New Roman"/>
                <w:b/>
                <w:bCs/>
                <w:sz w:val="24"/>
                <w:lang w:val="id-ID"/>
              </w:rPr>
              <w:t>4</w:t>
            </w:r>
            <w:r w:rsidRPr="00DF6B86">
              <w:rPr>
                <w:rFonts w:ascii="Times New Roman" w:hAnsi="Times New Roman"/>
                <w:b/>
                <w:bCs/>
                <w:sz w:val="24"/>
              </w:rPr>
              <w:t xml:space="preserve"> : Solusi Mengatasi Pemanasan Global</w:t>
            </w:r>
          </w:p>
          <w:p w:rsidR="00E36F93" w:rsidRPr="00DF6B86" w:rsidRDefault="00E36F93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antara konservasi makhluk hidup dan lingkungan dengan pencegahan kerusakan lingkungan.</w:t>
            </w:r>
          </w:p>
          <w:p w:rsidR="00E36F93" w:rsidRPr="00DF6B86" w:rsidRDefault="00E36F93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Menciptakan solusi terhadap perubahan lingkungan sebagai dampak pemanasan global.</w:t>
            </w:r>
          </w:p>
          <w:p w:rsidR="00E36F93" w:rsidRPr="00DF6B86" w:rsidRDefault="00E36F93" w:rsidP="00BA17A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DF6B86">
              <w:rPr>
                <w:rFonts w:ascii="Times New Roman" w:eastAsia="Calibri" w:hAnsi="Times New Roman"/>
                <w:bCs/>
                <w:sz w:val="24"/>
                <w:lang w:val="id-ID"/>
              </w:rPr>
              <w:t>Mengkampanyekan hasil Proyek.</w:t>
            </w:r>
          </w:p>
        </w:tc>
        <w:tc>
          <w:tcPr>
            <w:tcW w:w="699" w:type="pct"/>
          </w:tcPr>
          <w:p w:rsidR="00E36F93" w:rsidRPr="00DF6B86" w:rsidRDefault="00E36F93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DF6B86" w:rsidRDefault="00E36F93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E36F93" w:rsidRPr="00DF6B86" w:rsidRDefault="00E36F93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E36F93" w:rsidRPr="00DF6B86" w:rsidRDefault="00E36F93" w:rsidP="00BA17A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642597" w:rsidRPr="00DF6B86" w:rsidRDefault="00642597" w:rsidP="00BA17A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</w:p>
    <w:p w:rsidR="00A8150B" w:rsidRPr="00DF6B86" w:rsidRDefault="00A8150B" w:rsidP="00BA17A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DF6B86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A8150B" w:rsidRPr="00DF6B86" w:rsidRDefault="00A8150B" w:rsidP="00BA17A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DF6B86">
        <w:rPr>
          <w:rFonts w:ascii="Times New Roman" w:hAnsi="Times New Roman"/>
          <w:b/>
          <w:bCs/>
          <w:sz w:val="24"/>
          <w:lang w:val="id-ID"/>
        </w:rPr>
        <w:t>0 - 40 %</w:t>
      </w:r>
      <w:r w:rsidRPr="00DF6B86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A8150B" w:rsidRPr="00DF6B86" w:rsidRDefault="00A8150B" w:rsidP="00BA17A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DF6B86">
        <w:rPr>
          <w:rFonts w:ascii="Times New Roman" w:hAnsi="Times New Roman"/>
          <w:b/>
          <w:bCs/>
          <w:sz w:val="24"/>
          <w:lang w:val="id-ID"/>
        </w:rPr>
        <w:t>41 - 65 %</w:t>
      </w:r>
      <w:r w:rsidRPr="00DF6B86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A8150B" w:rsidRPr="00DF6B86" w:rsidRDefault="00A8150B" w:rsidP="00BA17A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DF6B86">
        <w:rPr>
          <w:rFonts w:ascii="Times New Roman" w:hAnsi="Times New Roman"/>
          <w:b/>
          <w:bCs/>
          <w:sz w:val="24"/>
          <w:lang w:val="id-ID"/>
        </w:rPr>
        <w:t>66 - 85 %</w:t>
      </w:r>
      <w:r w:rsidRPr="00DF6B86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A8150B" w:rsidRPr="00DF6B86" w:rsidRDefault="00A8150B" w:rsidP="00BA17A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DF6B86">
        <w:rPr>
          <w:rFonts w:ascii="Times New Roman" w:hAnsi="Times New Roman"/>
          <w:b/>
          <w:bCs/>
          <w:sz w:val="24"/>
          <w:lang w:val="id-ID"/>
        </w:rPr>
        <w:t>86 - 100%</w:t>
      </w:r>
      <w:r w:rsidRPr="00DF6B86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1117BC" w:rsidRPr="00D90598" w:rsidRDefault="001117BC" w:rsidP="001117BC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1117BC" w:rsidRPr="00D90598" w:rsidRDefault="001117BC" w:rsidP="001117BC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1117BC" w:rsidRPr="00B86E57" w:rsidTr="008659CF">
        <w:trPr>
          <w:trHeight w:val="564"/>
          <w:jc w:val="center"/>
        </w:trPr>
        <w:tc>
          <w:tcPr>
            <w:tcW w:w="3685" w:type="dxa"/>
          </w:tcPr>
          <w:p w:rsidR="001117BC" w:rsidRPr="00B86E57" w:rsidRDefault="001117B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1117BC" w:rsidRPr="00B86E57" w:rsidRDefault="001117BC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1117BC" w:rsidRPr="00B86E57" w:rsidRDefault="001117B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1117BC" w:rsidRPr="00B86E57" w:rsidRDefault="001117B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1117BC" w:rsidRPr="00B86E57" w:rsidRDefault="001117B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1117BC" w:rsidRPr="00B86E57" w:rsidRDefault="001117B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1117BC" w:rsidRPr="00B86E57" w:rsidRDefault="001117BC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1117BC" w:rsidRPr="00B86E57" w:rsidRDefault="001117BC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1117BC" w:rsidRPr="00B86E57" w:rsidRDefault="001117B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1117BC" w:rsidRPr="00B86E57" w:rsidRDefault="001117B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1117BC" w:rsidRPr="00B86E57" w:rsidRDefault="001117B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1117BC" w:rsidRPr="00B86E57" w:rsidRDefault="001117B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1117BC" w:rsidRPr="00B86E57" w:rsidRDefault="001117B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1117BC" w:rsidRPr="00B86E57" w:rsidRDefault="001117B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1117BC" w:rsidRPr="00B86E57" w:rsidRDefault="001117BC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1D0445" w:rsidRPr="00DF6B86" w:rsidRDefault="001D0445" w:rsidP="001117BC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</w:rPr>
      </w:pPr>
    </w:p>
    <w:sectPr w:rsidR="001D0445" w:rsidRPr="00DF6B86" w:rsidSect="0015147C">
      <w:pgSz w:w="11907" w:h="16840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E06" w:rsidRDefault="008F5E06">
      <w:pPr>
        <w:spacing w:after="0" w:line="240" w:lineRule="auto"/>
      </w:pPr>
      <w:r>
        <w:separator/>
      </w:r>
    </w:p>
  </w:endnote>
  <w:endnote w:type="continuationSeparator" w:id="1">
    <w:p w:rsidR="008F5E06" w:rsidRDefault="008F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E06" w:rsidRDefault="008F5E06">
      <w:pPr>
        <w:spacing w:after="0" w:line="240" w:lineRule="auto"/>
      </w:pPr>
      <w:r>
        <w:separator/>
      </w:r>
    </w:p>
  </w:footnote>
  <w:footnote w:type="continuationSeparator" w:id="1">
    <w:p w:rsidR="008F5E06" w:rsidRDefault="008F5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229BF"/>
    <w:multiLevelType w:val="hybridMultilevel"/>
    <w:tmpl w:val="739EF1E0"/>
    <w:lvl w:ilvl="0" w:tplc="134E1F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>
    <w:nsid w:val="3890215B"/>
    <w:multiLevelType w:val="hybridMultilevel"/>
    <w:tmpl w:val="739EF1E0"/>
    <w:lvl w:ilvl="0" w:tplc="134E1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9C61E9"/>
    <w:multiLevelType w:val="hybridMultilevel"/>
    <w:tmpl w:val="D79ACC80"/>
    <w:lvl w:ilvl="0" w:tplc="AFD622E2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D1EC8"/>
    <w:rsid w:val="0000157E"/>
    <w:rsid w:val="00006AC4"/>
    <w:rsid w:val="00006CA9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821B5"/>
    <w:rsid w:val="00087B26"/>
    <w:rsid w:val="00090294"/>
    <w:rsid w:val="000940BC"/>
    <w:rsid w:val="00094101"/>
    <w:rsid w:val="00095DF3"/>
    <w:rsid w:val="000A3486"/>
    <w:rsid w:val="000A3ADE"/>
    <w:rsid w:val="000A4F40"/>
    <w:rsid w:val="000A52D8"/>
    <w:rsid w:val="000A5B92"/>
    <w:rsid w:val="000B39E8"/>
    <w:rsid w:val="000B6341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38E5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17BC"/>
    <w:rsid w:val="00113455"/>
    <w:rsid w:val="00113696"/>
    <w:rsid w:val="00115148"/>
    <w:rsid w:val="0011685E"/>
    <w:rsid w:val="00116E8A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147C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77DBC"/>
    <w:rsid w:val="00182899"/>
    <w:rsid w:val="00182C36"/>
    <w:rsid w:val="001846DD"/>
    <w:rsid w:val="00185246"/>
    <w:rsid w:val="00191413"/>
    <w:rsid w:val="00193FE2"/>
    <w:rsid w:val="001A11B3"/>
    <w:rsid w:val="001A5048"/>
    <w:rsid w:val="001A7D83"/>
    <w:rsid w:val="001B231F"/>
    <w:rsid w:val="001B7678"/>
    <w:rsid w:val="001C111B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EBA"/>
    <w:rsid w:val="002147CC"/>
    <w:rsid w:val="00216EC1"/>
    <w:rsid w:val="00221DF1"/>
    <w:rsid w:val="00227088"/>
    <w:rsid w:val="00233D2F"/>
    <w:rsid w:val="00234E6F"/>
    <w:rsid w:val="00241064"/>
    <w:rsid w:val="00241AA6"/>
    <w:rsid w:val="00242511"/>
    <w:rsid w:val="00242E3C"/>
    <w:rsid w:val="00246474"/>
    <w:rsid w:val="00247347"/>
    <w:rsid w:val="002508E9"/>
    <w:rsid w:val="002522C9"/>
    <w:rsid w:val="00255E4B"/>
    <w:rsid w:val="002575F6"/>
    <w:rsid w:val="00263BE9"/>
    <w:rsid w:val="00264DE3"/>
    <w:rsid w:val="0026537C"/>
    <w:rsid w:val="0026586B"/>
    <w:rsid w:val="00267011"/>
    <w:rsid w:val="00270313"/>
    <w:rsid w:val="00271C40"/>
    <w:rsid w:val="00275E71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C43"/>
    <w:rsid w:val="002A5307"/>
    <w:rsid w:val="002A687B"/>
    <w:rsid w:val="002B22A3"/>
    <w:rsid w:val="002B3885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47BB"/>
    <w:rsid w:val="002F5621"/>
    <w:rsid w:val="00300E66"/>
    <w:rsid w:val="00302008"/>
    <w:rsid w:val="00303516"/>
    <w:rsid w:val="0030750A"/>
    <w:rsid w:val="00307CCC"/>
    <w:rsid w:val="003104E6"/>
    <w:rsid w:val="0031087B"/>
    <w:rsid w:val="00311211"/>
    <w:rsid w:val="00314D03"/>
    <w:rsid w:val="0031506E"/>
    <w:rsid w:val="00315D39"/>
    <w:rsid w:val="0032169D"/>
    <w:rsid w:val="00326B57"/>
    <w:rsid w:val="003358BF"/>
    <w:rsid w:val="00350F0F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3F691D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826EF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6BF"/>
    <w:rsid w:val="004B4D58"/>
    <w:rsid w:val="004B634B"/>
    <w:rsid w:val="004B7C25"/>
    <w:rsid w:val="004C19A2"/>
    <w:rsid w:val="004C21F9"/>
    <w:rsid w:val="004C301F"/>
    <w:rsid w:val="004C35A3"/>
    <w:rsid w:val="004C4F07"/>
    <w:rsid w:val="004C62E5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18B0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7D28"/>
    <w:rsid w:val="005E2014"/>
    <w:rsid w:val="005E5327"/>
    <w:rsid w:val="005F1B51"/>
    <w:rsid w:val="005F6B13"/>
    <w:rsid w:val="0060074A"/>
    <w:rsid w:val="006025D9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41F86"/>
    <w:rsid w:val="00642597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5A0D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87740"/>
    <w:rsid w:val="00691FCB"/>
    <w:rsid w:val="006933E0"/>
    <w:rsid w:val="00695BC2"/>
    <w:rsid w:val="006A0323"/>
    <w:rsid w:val="006A0693"/>
    <w:rsid w:val="006A4C9B"/>
    <w:rsid w:val="006B048B"/>
    <w:rsid w:val="006B4F0E"/>
    <w:rsid w:val="006B574C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829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6B2E"/>
    <w:rsid w:val="007303E7"/>
    <w:rsid w:val="00731F8D"/>
    <w:rsid w:val="00733D93"/>
    <w:rsid w:val="00733F3C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A21"/>
    <w:rsid w:val="00774785"/>
    <w:rsid w:val="00781957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194E"/>
    <w:rsid w:val="007C1739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56"/>
    <w:rsid w:val="007F747C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655FC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6972"/>
    <w:rsid w:val="008D0D37"/>
    <w:rsid w:val="008D1516"/>
    <w:rsid w:val="008D3D97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06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3290"/>
    <w:rsid w:val="009565F5"/>
    <w:rsid w:val="00963211"/>
    <w:rsid w:val="00966AEF"/>
    <w:rsid w:val="009713F6"/>
    <w:rsid w:val="0097219B"/>
    <w:rsid w:val="009736F1"/>
    <w:rsid w:val="00975782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1738"/>
    <w:rsid w:val="009D7B4D"/>
    <w:rsid w:val="009E0679"/>
    <w:rsid w:val="009E4230"/>
    <w:rsid w:val="009E5170"/>
    <w:rsid w:val="009E51B1"/>
    <w:rsid w:val="009E623B"/>
    <w:rsid w:val="009E79C7"/>
    <w:rsid w:val="009F00A4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11063"/>
    <w:rsid w:val="00A115F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59A7"/>
    <w:rsid w:val="00A8150B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34C6"/>
    <w:rsid w:val="00AC4D8C"/>
    <w:rsid w:val="00AD0847"/>
    <w:rsid w:val="00AD1276"/>
    <w:rsid w:val="00AD1E3B"/>
    <w:rsid w:val="00AD785D"/>
    <w:rsid w:val="00AD7F98"/>
    <w:rsid w:val="00AE07E7"/>
    <w:rsid w:val="00AE0808"/>
    <w:rsid w:val="00AF308A"/>
    <w:rsid w:val="00AF5C31"/>
    <w:rsid w:val="00AF67EE"/>
    <w:rsid w:val="00AF7957"/>
    <w:rsid w:val="00B010BC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17A1"/>
    <w:rsid w:val="00BA495A"/>
    <w:rsid w:val="00BA520B"/>
    <w:rsid w:val="00BB23A4"/>
    <w:rsid w:val="00BB61A2"/>
    <w:rsid w:val="00BC0F00"/>
    <w:rsid w:val="00BC29C7"/>
    <w:rsid w:val="00BC4667"/>
    <w:rsid w:val="00BC6559"/>
    <w:rsid w:val="00BC6B05"/>
    <w:rsid w:val="00BD4C48"/>
    <w:rsid w:val="00BD79D4"/>
    <w:rsid w:val="00BE17EA"/>
    <w:rsid w:val="00BE3D8C"/>
    <w:rsid w:val="00BE59C6"/>
    <w:rsid w:val="00BE663D"/>
    <w:rsid w:val="00BF108B"/>
    <w:rsid w:val="00BF1AEA"/>
    <w:rsid w:val="00BF3CD0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0B55"/>
    <w:rsid w:val="00C11650"/>
    <w:rsid w:val="00C124D5"/>
    <w:rsid w:val="00C130FD"/>
    <w:rsid w:val="00C1456C"/>
    <w:rsid w:val="00C2251A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2C66"/>
    <w:rsid w:val="00CA3F11"/>
    <w:rsid w:val="00CA4ABA"/>
    <w:rsid w:val="00CA5295"/>
    <w:rsid w:val="00CA5BC8"/>
    <w:rsid w:val="00CB0B8E"/>
    <w:rsid w:val="00CB3ED0"/>
    <w:rsid w:val="00CB5B23"/>
    <w:rsid w:val="00CB6721"/>
    <w:rsid w:val="00CC117A"/>
    <w:rsid w:val="00CC495D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3C67"/>
    <w:rsid w:val="00D34B3F"/>
    <w:rsid w:val="00D34B6A"/>
    <w:rsid w:val="00D34EE2"/>
    <w:rsid w:val="00D40496"/>
    <w:rsid w:val="00D40CC1"/>
    <w:rsid w:val="00D46691"/>
    <w:rsid w:val="00D50D65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44BD"/>
    <w:rsid w:val="00DB5974"/>
    <w:rsid w:val="00DC0147"/>
    <w:rsid w:val="00DC0DA3"/>
    <w:rsid w:val="00DC2302"/>
    <w:rsid w:val="00DC3C01"/>
    <w:rsid w:val="00DC3EAB"/>
    <w:rsid w:val="00DC6318"/>
    <w:rsid w:val="00DC6F27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6B86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36F93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0B3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6220"/>
    <w:rsid w:val="00EE748D"/>
    <w:rsid w:val="00EF02B1"/>
    <w:rsid w:val="00EF715A"/>
    <w:rsid w:val="00EF7ED5"/>
    <w:rsid w:val="00EF7EF5"/>
    <w:rsid w:val="00F014FF"/>
    <w:rsid w:val="00F031D0"/>
    <w:rsid w:val="00F0731C"/>
    <w:rsid w:val="00F1056B"/>
    <w:rsid w:val="00F106AF"/>
    <w:rsid w:val="00F13A36"/>
    <w:rsid w:val="00F13E67"/>
    <w:rsid w:val="00F217CB"/>
    <w:rsid w:val="00F21A95"/>
    <w:rsid w:val="00F2653A"/>
    <w:rsid w:val="00F32BF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636E9"/>
    <w:rsid w:val="00F72808"/>
    <w:rsid w:val="00F8223D"/>
    <w:rsid w:val="00F85496"/>
    <w:rsid w:val="00F86BAC"/>
    <w:rsid w:val="00F911C1"/>
    <w:rsid w:val="00F93789"/>
    <w:rsid w:val="00F974E1"/>
    <w:rsid w:val="00FA0BBC"/>
    <w:rsid w:val="00FA5B82"/>
    <w:rsid w:val="00FB4683"/>
    <w:rsid w:val="00FB5774"/>
    <w:rsid w:val="00FB7384"/>
    <w:rsid w:val="00FB7A5F"/>
    <w:rsid w:val="00FB7CB9"/>
    <w:rsid w:val="00FC1196"/>
    <w:rsid w:val="00FC1BCD"/>
    <w:rsid w:val="00FC2078"/>
    <w:rsid w:val="00FC2B9F"/>
    <w:rsid w:val="00FC6A9D"/>
    <w:rsid w:val="00FD003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457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FBD8E-F5E4-4099-BBD2-006DE857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6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EASYMEDIA</cp:lastModifiedBy>
  <cp:revision>470</cp:revision>
  <cp:lastPrinted>2022-07-24T14:23:00Z</cp:lastPrinted>
  <dcterms:created xsi:type="dcterms:W3CDTF">2016-08-26T05:34:00Z</dcterms:created>
  <dcterms:modified xsi:type="dcterms:W3CDTF">2022-10-07T06:51:00Z</dcterms:modified>
</cp:coreProperties>
</file>